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dxa" w:w="9979"/>
        <w:jc w:val="center"/>
        <w:tblLayout w:type="fixed"/>
        <w:tblLook w:firstColumn="1" w:firstRow="1" w:lastColumn="0" w:lastRow="0" w:noHBand="0" w:noVBand="1" w:val="04A0"/>
        <w:bidiVisual w:val="1"/>
        <w:tblInd w:w="180" w:type="dxa"/>
      </w:tblPr>
      <w:tblGrid>
        <w:gridCol w:w="9979"/>
      </w:tblGrid>
      <w:tr>
        <w:tc>
          <w:tcPr>
            <w:tcW w:type="dxa" w:w="9979"/>
            <w:shd w:fill="EDF5F4"/>
            <w:tcMar>
              <w:top w:w="90" w:type="dxa"/>
              <w:start w:w="180" w:type="dxa"/>
              <w:bottom w:w="90" w:type="dxa"/>
              <w:end w:w="180" w:type="dxa"/>
            </w:tcMar>
          </w:tcPr>
          <w:p>
            <w:pPr>
              <w:jc w:val="right"/>
              <w:bidi w:val="1"/>
            </w:pPr>
            <w:r>
              <w:rPr>
                <w:rFonts w:ascii="Vazirmatn" w:hAnsi="Vazirmatn" w:cs="Vazirmatn" w:eastAsia="Vazirmatn"/>
                <w:b/>
                <w:color w:val="123F44"/>
                <w:sz w:val="19"/>
                <w:rtl w:val="1"/>
              </w:rPr>
              <w:t>نسخه حرفه‌ای Word | فارسی، راست‌چین و قابل‌ویرایش</w:t>
            </w:r>
          </w:p>
        </w:tc>
      </w:tr>
    </w:tbl>
    <w:p>
      <w:pPr>
        <w:pStyle w:val="Title"/>
        <w:jc w:val="right"/>
        <w:bidi w:val="1"/>
      </w:pPr>
      <w:r>
        <w:rPr>
          <w:rFonts w:ascii="Vazirmatn" w:hAnsi="Vazirmatn" w:cs="Vazirmatn" w:eastAsia="Vazirmatn"/>
          <w:rtl w:val="1"/>
        </w:rPr>
        <w:t>راهنمای استفاده و مجوز محصول</w:t>
      </w:r>
    </w:p>
    <w:p>
      <w:pPr>
        <w:pStyle w:val="Subtitle"/>
        <w:jc w:val="right"/>
        <w:bidi w:val="1"/>
      </w:pPr>
      <w:r>
        <w:rPr>
          <w:rFonts w:ascii="Vazirmatn" w:hAnsi="Vazirmatn" w:cs="Vazirmatn" w:eastAsia="Vazirmatn"/>
          <w:rtl w:val="1"/>
        </w:rPr>
        <w:t>شرایط روشن استفاده از فایل‌های Word</w:t>
      </w:r>
    </w:p>
    <w:p>
      <w:pPr>
        <w:pStyle w:val="Heading1"/>
        <w:jc w:val="right"/>
        <w:bidi w:val="1"/>
      </w:pPr>
      <w:r>
        <w:rPr>
          <w:rFonts w:ascii="Vazirmatn" w:hAnsi="Vazirmatn" w:cs="Vazirmatn" w:eastAsia="Vazirmatn"/>
          <w:rtl w:val="1"/>
        </w:rPr>
        <w:t>خلاصه مجوز</w:t>
      </w:r>
    </w:p>
    <w:p>
      <w:pPr>
        <w:jc w:val="right"/>
        <w:bidi w:val="1"/>
      </w:pPr>
      <w:r>
        <w:rPr>
          <w:rFonts w:ascii="Vazirmatn" w:hAnsi="Vazirmatn" w:cs="Vazirmatn" w:eastAsia="Vazirmatn"/>
          <w:b w:val="0"/>
          <w:color w:val="202B33"/>
          <w:sz w:val="22"/>
          <w:rtl w:val="1"/>
        </w:rPr>
        <w:t>با خرید این محصول، یک مجوز استفاده داخلی برای یک مجموعه یا کسب‌وکار دریافت می‌کنید. می‌توانید فایل‌ها را با نام، اطلاعات و روش کار همان مجموعه ویرایش کنید و در فرایندهای داخلی آن به کار ببرید.</w:t>
      </w:r>
    </w:p>
    <w:p>
      <w:pPr>
        <w:pStyle w:val="Heading1"/>
        <w:jc w:val="right"/>
        <w:bidi w:val="1"/>
      </w:pPr>
      <w:r>
        <w:rPr>
          <w:rFonts w:ascii="Vazirmatn" w:hAnsi="Vazirmatn" w:cs="Vazirmatn" w:eastAsia="Vazirmatn"/>
          <w:rtl w:val="1"/>
        </w:rPr>
        <w:t>کارهایی که مجاز است</w:t>
      </w:r>
    </w:p>
    <w:p>
      <w:pPr>
        <w:ind w:left="142" w:right="142"/>
        <w:jc w:val="right"/>
        <w:bidi w:val="1"/>
      </w:pPr>
      <w:r>
        <w:rPr>
          <w:rFonts w:ascii="Vazirmatn" w:hAnsi="Vazirmatn" w:cs="Vazirmatn" w:eastAsia="Vazirmatn"/>
          <w:b w:val="0"/>
          <w:color w:val="202B33"/>
          <w:sz w:val="21"/>
          <w:rtl w:val="1"/>
        </w:rPr>
        <w:t>• ویرایش متن، جدول‌ها و جای‌خالی‌ها برای استفاده داخلی همان مجموعه؛</w:t>
      </w:r>
    </w:p>
    <w:p>
      <w:pPr>
        <w:ind w:left="142" w:right="142"/>
        <w:jc w:val="right"/>
        <w:bidi w:val="1"/>
      </w:pPr>
      <w:r>
        <w:rPr>
          <w:rFonts w:ascii="Vazirmatn" w:hAnsi="Vazirmatn" w:cs="Vazirmatn" w:eastAsia="Vazirmatn"/>
          <w:b w:val="0"/>
          <w:color w:val="202B33"/>
          <w:sz w:val="21"/>
          <w:rtl w:val="1"/>
        </w:rPr>
        <w:t>• چاپ یا ارسال نسخه لازم برای کارکنان، مدیران و مشاور حقوقی همان مجموعه؛</w:t>
      </w:r>
    </w:p>
    <w:p>
      <w:pPr>
        <w:ind w:left="142" w:right="142"/>
        <w:jc w:val="right"/>
        <w:bidi w:val="1"/>
      </w:pPr>
      <w:r>
        <w:rPr>
          <w:rFonts w:ascii="Vazirmatn" w:hAnsi="Vazirmatn" w:cs="Vazirmatn" w:eastAsia="Vazirmatn"/>
          <w:b w:val="0"/>
          <w:color w:val="202B33"/>
          <w:sz w:val="21"/>
          <w:rtl w:val="1"/>
        </w:rPr>
        <w:t>• ساخت نسخه‌های داخلی متناسب با شغل‌ها و واحدهای مختلف؛</w:t>
      </w:r>
    </w:p>
    <w:p>
      <w:pPr>
        <w:ind w:left="142" w:right="142"/>
        <w:jc w:val="right"/>
        <w:bidi w:val="1"/>
      </w:pPr>
      <w:r>
        <w:rPr>
          <w:rFonts w:ascii="Vazirmatn" w:hAnsi="Vazirmatn" w:cs="Vazirmatn" w:eastAsia="Vazirmatn"/>
          <w:b w:val="0"/>
          <w:color w:val="202B33"/>
          <w:sz w:val="21"/>
          <w:rtl w:val="1"/>
        </w:rPr>
        <w:t>• نگهداری نسخه پشتیبان در فضای امن مجموعه.</w:t>
      </w:r>
    </w:p>
    <w:p>
      <w:pPr>
        <w:pStyle w:val="Heading1"/>
        <w:jc w:val="right"/>
        <w:bidi w:val="1"/>
      </w:pPr>
      <w:r>
        <w:rPr>
          <w:rFonts w:ascii="Vazirmatn" w:hAnsi="Vazirmatn" w:cs="Vazirmatn" w:eastAsia="Vazirmatn"/>
          <w:rtl w:val="1"/>
        </w:rPr>
        <w:t>کارهایی که مجاز نیست</w:t>
      </w:r>
    </w:p>
    <w:p>
      <w:pPr>
        <w:ind w:left="142" w:right="142"/>
        <w:jc w:val="right"/>
        <w:bidi w:val="1"/>
      </w:pPr>
      <w:r>
        <w:rPr>
          <w:rFonts w:ascii="Vazirmatn" w:hAnsi="Vazirmatn" w:cs="Vazirmatn" w:eastAsia="Vazirmatn"/>
          <w:b w:val="0"/>
          <w:color w:val="202B33"/>
          <w:sz w:val="21"/>
          <w:rtl w:val="1"/>
        </w:rPr>
        <w:t>• فروش دوباره، انتشار عمومی یا قرار دادن فایل اصلی در سایت و شبکه‌های اجتماعی؛</w:t>
      </w:r>
    </w:p>
    <w:p>
      <w:pPr>
        <w:ind w:left="142" w:right="142"/>
        <w:jc w:val="right"/>
        <w:bidi w:val="1"/>
      </w:pPr>
      <w:r>
        <w:rPr>
          <w:rFonts w:ascii="Vazirmatn" w:hAnsi="Vazirmatn" w:cs="Vazirmatn" w:eastAsia="Vazirmatn"/>
          <w:b w:val="0"/>
          <w:color w:val="202B33"/>
          <w:sz w:val="21"/>
          <w:rtl w:val="1"/>
        </w:rPr>
        <w:t>• اشتراک فایل با شرکت یا مجموعه‌ای که خریدار محصول نبوده است؛</w:t>
      </w:r>
    </w:p>
    <w:p>
      <w:pPr>
        <w:ind w:left="142" w:right="142"/>
        <w:jc w:val="right"/>
        <w:bidi w:val="1"/>
      </w:pPr>
      <w:r>
        <w:rPr>
          <w:rFonts w:ascii="Vazirmatn" w:hAnsi="Vazirmatn" w:cs="Vazirmatn" w:eastAsia="Vazirmatn"/>
          <w:b w:val="0"/>
          <w:color w:val="202B33"/>
          <w:sz w:val="21"/>
          <w:rtl w:val="1"/>
        </w:rPr>
        <w:t>• حذف نام صاحب اثر و عرضه فایل به نام شخص یا برند دیگر؛</w:t>
      </w:r>
    </w:p>
    <w:p>
      <w:pPr>
        <w:ind w:left="142" w:right="142"/>
        <w:jc w:val="right"/>
        <w:bidi w:val="1"/>
      </w:pPr>
      <w:r>
        <w:rPr>
          <w:rFonts w:ascii="Vazirmatn" w:hAnsi="Vazirmatn" w:cs="Vazirmatn" w:eastAsia="Vazirmatn"/>
          <w:b w:val="0"/>
          <w:color w:val="202B33"/>
          <w:sz w:val="21"/>
          <w:rtl w:val="1"/>
        </w:rPr>
        <w:t>• استفاده از فایل‌ها برای ساخت و فروش یک محصول مشابه بدون اجازه کتبی.</w:t>
      </w:r>
    </w:p>
    <w:p>
      <w:pPr>
        <w:pStyle w:val="Heading1"/>
        <w:jc w:val="right"/>
        <w:bidi w:val="1"/>
      </w:pPr>
      <w:r>
        <w:rPr>
          <w:rFonts w:ascii="Vazirmatn" w:hAnsi="Vazirmatn" w:cs="Vazirmatn" w:eastAsia="Vazirmatn"/>
          <w:rtl w:val="1"/>
        </w:rPr>
        <w:t>درباره نتیجه حقوقی</w:t>
      </w:r>
    </w:p>
    <w:p>
      <w:pPr>
        <w:jc w:val="right"/>
        <w:bidi w:val="1"/>
      </w:pPr>
      <w:r>
        <w:rPr>
          <w:rFonts w:ascii="Vazirmatn" w:hAnsi="Vazirmatn" w:cs="Vazirmatn" w:eastAsia="Vazirmatn"/>
          <w:b w:val="0"/>
          <w:color w:val="202B33"/>
          <w:sz w:val="22"/>
          <w:rtl w:val="1"/>
        </w:rPr>
        <w:t>این فایل‌ها الگو و ابزار اجرایی هستند و نتیجه یکسانی برای همه شرکت‌ها تضمین نمی‌کنند. نوع شغل، ارزش اطلاعات، مبلغ سفته، سابقه همکاری و مدارک هر پرونده فرق دارد. نسخه نهایی باید پیش از امضا یا اقدام اختلافی توسط وکیل بررسی شود.</w:t>
      </w:r>
    </w:p>
    <w:tbl>
      <w:tblPr>
        <w:tblW w:type="dxa" w:w="9979"/>
        <w:jc w:val="center"/>
        <w:tblLayout w:type="fixed"/>
        <w:tblLook w:firstColumn="1" w:firstRow="1" w:lastColumn="0" w:lastRow="0" w:noHBand="0" w:noVBand="1" w:val="04A0"/>
        <w:bidiVisual w:val="1"/>
        <w:tblInd w:w="180" w:type="dxa"/>
      </w:tblPr>
      <w:tblGrid>
        <w:gridCol w:w="9979"/>
      </w:tblGrid>
      <w:tr>
        <w:tc>
          <w:tcPr>
            <w:tcW w:type="dxa" w:w="9979"/>
            <w:shd w:fill="EDF5F4"/>
            <w:tcMar>
              <w:top w:w="120" w:type="dxa"/>
              <w:start w:w="180" w:type="dxa"/>
              <w:bottom w:w="120" w:type="dxa"/>
              <w:end w:w="180" w:type="dxa"/>
            </w:tcMar>
          </w:tcPr>
          <w:p>
            <w:pPr>
              <w:jc w:val="right"/>
              <w:bidi w:val="1"/>
            </w:pPr>
            <w:r>
              <w:rPr>
                <w:rFonts w:ascii="Vazirmatn" w:hAnsi="Vazirmatn" w:cs="Vazirmatn" w:eastAsia="Vazirmatn"/>
                <w:b/>
                <w:color w:val="123F44"/>
                <w:sz w:val="19"/>
                <w:rtl w:val="1"/>
              </w:rPr>
              <w:t xml:space="preserve">حقوق اثر: </w:t>
            </w:r>
            <w:r>
              <w:rPr>
                <w:rFonts w:ascii="Vazirmatn" w:hAnsi="Vazirmatn" w:cs="Vazirmatn" w:eastAsia="Vazirmatn"/>
                <w:b w:val="0"/>
                <w:color w:val="202B33"/>
                <w:sz w:val="19"/>
                <w:rtl w:val="1"/>
              </w:rPr>
              <w:t>© محمد جواد برزگر. همه حقوق محفوظ است. نشانی مرجع محصول و به‌روزرسانی‌ها: barzgar.com</w:t>
            </w:r>
          </w:p>
        </w:tc>
      </w:tr>
    </w:tbl>
    <w:p>
      <w:pPr>
        <w:spacing w:after="0"/>
        <w:jc w:val="right"/>
        <w:bidi w:val="1"/>
      </w:pPr>
    </w:p>
    <w:sectPr w:rsidR="00FC693F" w:rsidRPr="0006063C" w:rsidSect="00034616">
      <w:headerReference w:type="default" r:id="rId9"/>
      <w:footerReference w:type="default" r:id="rId10"/>
      <w:pgSz w:w="11906" w:h="16838"/>
      <w:pgMar w:top="992" w:right="964" w:bottom="935" w:left="964" w:header="369" w:footer="36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  <w:bidi w:val="1"/>
    </w:pPr>
    <w:r>
      <w:rPr>
        <w:rFonts w:ascii="Vazirmatn" w:hAnsi="Vazirmatn" w:cs="Vazirmatn" w:eastAsia="Vazirmatn"/>
        <w:color w:val="66737B"/>
        <w:sz w:val="16"/>
        <w:rtl w:val="1"/>
      </w:rPr>
      <w:t xml:space="preserve">صفحه </w:t>
      <w:fldChar w:fldCharType="begin"/>
      <w:instrText xml:space="preserve"> PAGE </w:instrText>
      <w:fldChar w:fldCharType="end"/>
    </w:r>
    <w:r>
      <w:rPr>
        <w:rFonts w:ascii="Vazirmatn" w:hAnsi="Vazirmatn" w:cs="Vazirmatn" w:eastAsia="Vazirmatn"/>
        <w:b w:val="0"/>
        <w:color w:val="66737B"/>
        <w:sz w:val="16"/>
        <w:rtl w:val="1"/>
      </w:rPr>
      <w:t xml:space="preserve"> | © محمد جواد برزگر — استفاده داخلی طبق مجوز محصول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dxa" w:w="9979"/>
      <w:jc w:val="center"/>
      <w:tblLayout w:type="fixed"/>
      <w:tblLook w:firstColumn="1" w:firstRow="1" w:lastColumn="0" w:lastRow="0" w:noHBand="0" w:noVBand="1" w:val="04A0"/>
      <w:bidiVisual w:val="1"/>
      <w:tblInd w:w="20" w:type="dxa"/>
    </w:tblPr>
    <w:tblGrid>
      <w:gridCol w:w="7144"/>
      <w:gridCol w:w="2835"/>
    </w:tblGrid>
    <w:tr>
      <w:tc>
        <w:tcPr>
          <w:tcW w:type="dxa" w:w="7144"/>
          <w:tcMar>
            <w:top w:w="20" w:type="dxa"/>
            <w:start w:w="20" w:type="dxa"/>
            <w:bottom w:w="20" w:type="dxa"/>
            <w:end w:w="20" w:type="dxa"/>
          </w:tcMar>
        </w:tcPr>
        <w:p>
          <w:pPr>
            <w:jc w:val="right"/>
            <w:bidi w:val="1"/>
          </w:pPr>
          <w:r>
            <w:rPr>
              <w:rFonts w:ascii="Vazirmatn" w:hAnsi="Vazirmatn" w:cs="Vazirmatn" w:eastAsia="Vazirmatn"/>
              <w:b/>
              <w:color w:val="123F44"/>
              <w:sz w:val="17"/>
              <w:rtl w:val="1"/>
            </w:rPr>
            <w:t>محمد جواد برزگر | ابزارهای مدیریت کسب‌وکار</w:t>
          </w:r>
        </w:p>
      </w:tc>
      <w:tc>
        <w:tcPr>
          <w:tcW w:type="dxa" w:w="2835"/>
          <w:tcMar>
            <w:top w:w="20" w:type="dxa"/>
            <w:start w:w="20" w:type="dxa"/>
            <w:bottom w:w="20" w:type="dxa"/>
            <w:end w:w="20" w:type="dxa"/>
          </w:tcMar>
        </w:tcPr>
        <w:p>
          <w:pPr>
            <w:jc w:val="left"/>
            <w:bidi w:val="1"/>
          </w:pPr>
          <w:r>
            <w:rPr>
              <w:rFonts w:ascii="Vazirmatn" w:hAnsi="Vazirmatn" w:cs="Vazirmatn" w:eastAsia="Vazirmatn"/>
              <w:b w:val="0"/>
              <w:color w:val="66737B"/>
              <w:sz w:val="16"/>
              <w:rtl w:val="1"/>
            </w:rPr>
            <w:t>NDA-KIT-09</w:t>
          </w:r>
        </w:p>
      </w:tc>
    </w:tr>
  </w:tbl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300" w:lineRule="auto"/>
    </w:pPr>
    <w:rPr>
      <w:rFonts w:ascii="Vazirmatn" w:hAnsi="Vazirmatn" w:cs="Vazirmatn"/>
      <w:color w:val="202B33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80" w:after="160"/>
      <w:outlineLvl w:val="0"/>
    </w:pPr>
    <w:rPr>
      <w:rFonts w:asciiTheme="majorHAnsi" w:eastAsiaTheme="majorEastAsia" w:hAnsiTheme="majorHAnsi" w:cstheme="majorBidi" w:ascii="Vazirmatn" w:hAnsi="Vazirmatn" w:cs="Vazirmatn"/>
      <w:b/>
      <w:bCs/>
      <w:color w:val="123F44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120"/>
      <w:outlineLvl w:val="1"/>
    </w:pPr>
    <w:rPr>
      <w:rFonts w:asciiTheme="majorHAnsi" w:eastAsiaTheme="majorEastAsia" w:hAnsiTheme="majorHAnsi" w:cstheme="majorBidi" w:ascii="Vazirmatn" w:hAnsi="Vazirmatn" w:cs="Vazirmatn"/>
      <w:b/>
      <w:bCs/>
      <w:color w:val="21666B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120"/>
      <w:outlineLvl w:val="2"/>
    </w:pPr>
    <w:rPr>
      <w:rFonts w:asciiTheme="majorHAnsi" w:eastAsiaTheme="majorEastAsia" w:hAnsiTheme="majorHAnsi" w:cstheme="majorBidi" w:ascii="Vazirmatn" w:hAnsi="Vazirmatn" w:cs="Vazirmatn"/>
      <w:b/>
      <w:bCs/>
      <w:color w:val="202B33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pBdr>
        <w:bottom w:val="single" w:sz="8" w:space="4" w:color="4F81BD" w:themeColor="accent1"/>
      </w:pBdr>
      <w:spacing w:after="120" w:line="240" w:lineRule="auto" w:before="0"/>
      <w:contextualSpacing/>
    </w:pPr>
    <w:rPr>
      <w:rFonts w:asciiTheme="majorHAnsi" w:eastAsiaTheme="majorEastAsia" w:hAnsiTheme="majorHAnsi" w:cstheme="majorBidi" w:ascii="Vazirmatn" w:hAnsi="Vazirmatn" w:cs="Vazirmatn"/>
      <w:b/>
      <w:color w:val="123F44"/>
      <w:spacing w:val="5"/>
      <w:kern w:val="28"/>
      <w:sz w:val="5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keepNext/>
      <w:numPr>
        <w:ilvl w:val="1"/>
      </w:numPr>
      <w:spacing w:before="0" w:after="120"/>
    </w:pPr>
    <w:rPr>
      <w:rFonts w:asciiTheme="majorHAnsi" w:eastAsiaTheme="majorEastAsia" w:hAnsiTheme="majorHAnsi" w:cstheme="majorBidi" w:ascii="Vazirmatn" w:hAnsi="Vazirmatn" w:cs="Vazirmatn"/>
      <w:b w:val="0"/>
      <w:i/>
      <w:iCs/>
      <w:color w:val="66737B"/>
      <w:spacing w:val="15"/>
      <w:sz w:val="23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09-راهنمای-استفاده-و-مجوز</dc:title>
  <dc:subject>کیت حفاظت از اطلاعات کارکنان</dc:subject>
  <dc:creator>محمد جواد برزگر</dc:creator>
  <cp:keywords>NDA, محرمانگی, سفته, منابع انسانی, محمد جواد برزگر</cp:keywords>
  <dc:description>generated by python-docx</dc:description>
  <cp:lastModifiedBy>محمد جواد برزگر</cp:lastModifiedBy>
  <cp:revision>1</cp:revision>
  <dcterms:created xsi:type="dcterms:W3CDTF">2013-12-23T23:15:00Z</dcterms:created>
  <dcterms:modified xsi:type="dcterms:W3CDTF">2013-12-23T23:15:00Z</dcterms:modified>
  <cp:category/>
</cp:coreProperties>
</file>